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en-US"/>
        </w:rPr>
        <w:t>AP College Board-</w:t>
      </w:r>
    </w:p>
    <w:p>
      <w:pPr>
        <w:pStyle w:val="Default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AP test essay rubrics:</w:t>
      </w:r>
      <w:r>
        <w:rPr>
          <w:shd w:val="clear" w:color="auto" w:fill="ffffff"/>
          <w:rtl w:val="0"/>
          <w:lang w:val="en-US"/>
        </w:rPr>
        <w:t> 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"https://apcentral.collegeboard.org/pdf/rubrics-ap-histories.pdf"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https://apcentral.collegeboard.org/pdf/rubrics-ap-histories.pdf</w:t>
      </w:r>
      <w:r>
        <w:rPr/>
        <w:fldChar w:fldCharType="end" w:fldLock="0"/>
      </w:r>
    </w:p>
    <w:p>
      <w:pPr>
        <w:pStyle w:val="Default"/>
        <w:rPr>
          <w:rStyle w:val="None"/>
          <w:u w:color="3379b7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Course Framework (the unit guides contain descriptions of the general topics you will need to know. Take a look at the table of contents to find different sections and look at the historical thinking skills as well):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"https://apcentral.collegeboard.org/pdf/ap-us-history-course-and-exam-description.pdf"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https://apcentral.collegeboard.org/pdf/ap-us-history-course-and-exam-description.pdf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b w:val="1"/>
          <w:bCs w:val="1"/>
          <w:shd w:val="clear" w:color="auto" w:fill="ffffff"/>
          <w:rtl w:val="0"/>
          <w:lang w:val="en-US"/>
        </w:rPr>
        <w:t>Heimler</w:t>
      </w:r>
      <w:r>
        <w:rPr>
          <w:rStyle w:val="None"/>
          <w:b w:val="1"/>
          <w:bCs w:val="1"/>
          <w:shd w:val="clear" w:color="auto" w:fill="ffffff"/>
          <w:rtl w:val="0"/>
          <w:lang w:val="en-US"/>
        </w:rPr>
        <w:t>’</w:t>
      </w:r>
      <w:r>
        <w:rPr>
          <w:rStyle w:val="None"/>
          <w:b w:val="1"/>
          <w:bCs w:val="1"/>
          <w:shd w:val="clear" w:color="auto" w:fill="ffffff"/>
          <w:rtl w:val="0"/>
          <w:lang w:val="en-US"/>
        </w:rPr>
        <w:t>s History-</w:t>
      </w:r>
    </w:p>
    <w:p>
      <w:pPr>
        <w:pStyle w:val="Default"/>
        <w:rPr>
          <w:rStyle w:val="None"/>
          <w:shd w:val="clear" w:color="auto" w:fill="ffffff"/>
          <w:lang w:val="it-IT"/>
        </w:rPr>
      </w:pPr>
      <w:r>
        <w:rPr>
          <w:rStyle w:val="None"/>
          <w:shd w:val="clear" w:color="auto" w:fill="ffffff"/>
          <w:rtl w:val="0"/>
          <w:lang w:val="it-IT"/>
        </w:rPr>
        <w:t>LEQ &amp; DBQ:</w:t>
      </w: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Contextualization: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"https://www.youtube.com/watch?v=__uWpuNWzko"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https://www.youtube.com/watch?v=__uWpuNWzko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Theis for LEQ and DBQ: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"https://www.youtube.com/watch?v=zMN9YoRu3nA%255C"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https://www.youtube.com/watch?v=zMN9YoRu3nA\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How to write a LEQ: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"https://www.youtube.com/watch?v=GopSXFeOfcY"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https://www.youtube.com/watch?v=GopSXFeOfcY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How to write a DBQ: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"https://www.youtube.com/watch?v=Cgv8YED8eTI"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https://www.youtube.com/watch?v=Cgv8YED8eTI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How to Use the Documents in a DBQ: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"https://www.youtube.com/watch?v=L7N0jje3XqM"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https://www.youtube.com/watch?v=L7N0jje3XqM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Example of how to write a DBQ: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"https://www.youtube.com/watch?v=bm2xiCd82dk"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https://www.youtube.com/watch?v=bm2xiCd82dk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Multiple Choice: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"https://www.youtube.com/watch?v=M2Bf4CSTC10"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https://www.youtube.com/watch?v=M2Bf4CSTC10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Check out his whole youtube channel to find review videos for all the information you are learning: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"https://www.youtube.com/c/SteveHeimler/featured"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https://www.youtube.com/c/SteveHeimler/featured</w:t>
      </w:r>
      <w:r>
        <w:rPr/>
        <w:fldChar w:fldCharType="end" w:fldLock="0"/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b w:val="1"/>
          <w:bCs w:val="1"/>
          <w:shd w:val="clear" w:color="auto" w:fill="ffffff"/>
          <w:rtl w:val="0"/>
          <w:lang w:val="en-US"/>
        </w:rPr>
        <w:t>Adam Norris-</w:t>
      </w: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Textbook chapter review videos, fill in the blank notes: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  <w:rtl w:val="0"/>
        </w:rPr>
        <w:t>https://www.apushreview.com/textbook-chapter-review-videos-2/chapter-review-videos-2/</w:t>
      </w:r>
    </w:p>
    <w:p>
      <w:pPr>
        <w:pStyle w:val="Default"/>
        <w:rPr>
          <w:rStyle w:val="None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APUSH Period reviews in 10 minutes:</w:t>
      </w:r>
    </w:p>
    <w:p>
      <w:pPr>
        <w:pStyle w:val="Default"/>
        <w:rPr>
          <w:rStyle w:val="None"/>
          <w:u w:color="3379b7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"https://www.apushreview.com/new-ap-curriculum/period-reviews-in-10-minutes/"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https://www.apushreview.com/new-ap-curriculum/period-reviews-in-10-minutes/</w:t>
      </w:r>
      <w:r>
        <w:rPr/>
        <w:fldChar w:fldCharType="end" w:fldLock="0"/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  <w:r>
        <w:rPr>
          <w:rStyle w:val="None"/>
          <w:rFonts w:ascii="Helvetica" w:hAnsi="Helvetica"/>
          <w:b w:val="1"/>
          <w:bCs w:val="1"/>
          <w:shd w:val="clear" w:color="auto" w:fill="ffffff"/>
          <w:rtl w:val="0"/>
          <w:lang w:val="en-US"/>
        </w:rPr>
        <w:t>Khan Academy-</w:t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  <w:r>
        <w:rPr>
          <w:rStyle w:val="None"/>
          <w:rFonts w:ascii="Helvetica" w:hAnsi="Helvetica"/>
          <w:shd w:val="clear" w:color="auto" w:fill="ffffff"/>
          <w:rtl w:val="0"/>
          <w:lang w:val="en-US"/>
        </w:rPr>
        <w:t>How to write an SAQ:</w:t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"https://www.youtube.com/watch?v=XC1eb_uFlCU"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https://www.youtube.com/watch?v=XC1eb_uFlCU</w:t>
      </w:r>
      <w:r>
        <w:rPr/>
        <w:fldChar w:fldCharType="end" w:fldLock="0"/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"https://www.youtube.com/watch?v=W47YbukmGuU"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https://www.youtube.com/watch?v=W47YbukmGuU</w:t>
      </w:r>
      <w:r>
        <w:rPr/>
        <w:fldChar w:fldCharType="end" w:fldLock="0"/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</w:p>
    <w:p>
      <w:pPr>
        <w:pStyle w:val="Default"/>
        <w:rPr>
          <w:rStyle w:val="None"/>
          <w:shd w:val="clear" w:color="auto" w:fill="ffffff"/>
          <w:lang w:val="it-IT"/>
        </w:rPr>
      </w:pPr>
      <w:r>
        <w:rPr>
          <w:rStyle w:val="None"/>
          <w:b w:val="1"/>
          <w:bCs w:val="1"/>
          <w:shd w:val="clear" w:color="auto" w:fill="ffffff"/>
          <w:rtl w:val="0"/>
          <w:lang w:val="it-IT"/>
        </w:rPr>
        <w:t>Stefanie Campanella-</w:t>
      </w:r>
    </w:p>
    <w:p>
      <w:pPr>
        <w:pStyle w:val="Default"/>
        <w:rPr>
          <w:rStyle w:val="None"/>
          <w:rFonts w:ascii="Verdana" w:cs="Verdana" w:hAnsi="Verdana" w:eastAsia="Verdana"/>
          <w:sz w:val="27"/>
          <w:szCs w:val="27"/>
          <w:shd w:val="clear" w:color="auto" w:fill="ffffff"/>
        </w:rPr>
      </w:pPr>
    </w:p>
    <w:p>
      <w:pPr>
        <w:pStyle w:val="Default"/>
      </w:pPr>
      <w:r>
        <w:rPr>
          <w:rStyle w:val="None"/>
          <w:rFonts w:ascii="Helvetica" w:hAnsi="Helvetica"/>
          <w:shd w:val="clear" w:color="auto" w:fill="ffffff"/>
          <w:rtl w:val="0"/>
          <w:lang w:val="en-US"/>
        </w:rPr>
        <w:t>You can find my DBQ and LEQ Break Down sheets in the resources folder.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3379b7"/>
      <w:u w:val="single" w:color="3379b7"/>
      <w:shd w:val="clear" w:color="auto" w:fill="ffffff"/>
    </w:rPr>
  </w:style>
  <w:style w:type="character" w:styleId="Hyperlink.1">
    <w:name w:val="Hyperlink.1"/>
    <w:basedOn w:val="None"/>
    <w:next w:val="Hyperlink.1"/>
    <w:rPr>
      <w:rFonts w:ascii="Verdana" w:cs="Verdana" w:hAnsi="Verdana" w:eastAsia="Verdana"/>
      <w:color w:val="3379b7"/>
      <w:sz w:val="27"/>
      <w:szCs w:val="27"/>
      <w:u w:val="single" w:color="3379b7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