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22DBF" w14:textId="77777777" w:rsidR="005E7055" w:rsidRPr="005D0EA3" w:rsidRDefault="005E7055" w:rsidP="005E7055">
      <w:pPr>
        <w:pStyle w:val="NormalWeb"/>
        <w:rPr>
          <w:rFonts w:asciiTheme="minorHAnsi" w:hAnsiTheme="minorHAnsi" w:cstheme="minorHAnsi"/>
          <w:color w:val="000000"/>
          <w:sz w:val="22"/>
          <w:szCs w:val="22"/>
        </w:rPr>
      </w:pPr>
      <w:bookmarkStart w:id="0" w:name="_GoBack"/>
      <w:bookmarkEnd w:id="0"/>
      <w:r w:rsidRPr="005D0EA3">
        <w:rPr>
          <w:rFonts w:asciiTheme="minorHAnsi" w:hAnsiTheme="minorHAnsi" w:cstheme="minorHAnsi"/>
          <w:b/>
          <w:color w:val="000000"/>
        </w:rPr>
        <w:t>Children and Grief</w:t>
      </w:r>
      <w:r>
        <w:rPr>
          <w:rFonts w:asciiTheme="minorHAnsi" w:hAnsiTheme="minorHAnsi" w:cstheme="minorHAnsi"/>
          <w:color w:val="000000"/>
        </w:rPr>
        <w:br/>
      </w:r>
      <w:proofErr w:type="spellStart"/>
      <w:r w:rsidRPr="005D0EA3">
        <w:rPr>
          <w:rFonts w:asciiTheme="minorHAnsi" w:hAnsiTheme="minorHAnsi" w:cstheme="minorHAnsi"/>
          <w:color w:val="000000"/>
          <w:sz w:val="22"/>
          <w:szCs w:val="22"/>
        </w:rPr>
        <w:t>Grief</w:t>
      </w:r>
      <w:proofErr w:type="spellEnd"/>
      <w:r w:rsidRPr="005D0EA3">
        <w:rPr>
          <w:rFonts w:asciiTheme="minorHAnsi" w:hAnsiTheme="minorHAnsi" w:cstheme="minorHAnsi"/>
          <w:color w:val="000000"/>
          <w:sz w:val="22"/>
          <w:szCs w:val="22"/>
        </w:rPr>
        <w:t xml:space="preserve"> is a normal and healing response to death. Everyone experiences grief in his or her own unique way. Children grieve losses in their lives as intensely as adults. Because children are often less able than adults to put their feelings into words, their grief is seen in their behavior. Children’s reactions will differ depending on their level of emotional development, their relationship to the deceased, the information they receive concerning death and their past experiences with death. They may be confused about what has happened and worried about what might happen in the future. Children who are younger than eight years may not be able to understand that death is final. They may believe that they will see the dead person again. It is probably better not to force the idea that death is final on a child until they are ready to deal with it. If the loss directly affects your children, you can expect to see them “reprocess” it as they reach new levels of understanding. Even if your children were not directly affected, it is still common for death to trigger fears of similar losses in their own lives. This is especially true if your children have already experienced the death of someone close, or if it is a stressful time for your family.</w:t>
      </w:r>
    </w:p>
    <w:p w14:paraId="4DE1F9DD" w14:textId="77777777" w:rsidR="005E7055" w:rsidRPr="005D0EA3" w:rsidRDefault="005E7055" w:rsidP="005E7055">
      <w:pPr>
        <w:pStyle w:val="NormalWeb"/>
        <w:rPr>
          <w:rFonts w:asciiTheme="minorHAnsi" w:hAnsiTheme="minorHAnsi" w:cstheme="minorHAnsi"/>
          <w:color w:val="000000"/>
          <w:sz w:val="22"/>
          <w:szCs w:val="22"/>
        </w:rPr>
      </w:pPr>
      <w:r w:rsidRPr="005D0EA3">
        <w:rPr>
          <w:rFonts w:asciiTheme="minorHAnsi" w:hAnsiTheme="minorHAnsi" w:cstheme="minorHAnsi"/>
          <w:color w:val="000000"/>
          <w:sz w:val="22"/>
          <w:szCs w:val="22"/>
        </w:rPr>
        <w:t>Children need a caring adult during this time to understand them, support them and help them to express their feelings. Following are some common behaviors associated with children who are grieving and some ideas about how to help.</w:t>
      </w:r>
    </w:p>
    <w:p w14:paraId="2AC64B0E" w14:textId="3F4860A1" w:rsidR="005E7055" w:rsidRDefault="005E7055" w:rsidP="005E7055">
      <w:pPr>
        <w:pStyle w:val="NormalWeb"/>
        <w:rPr>
          <w:rFonts w:asciiTheme="minorHAnsi" w:hAnsiTheme="minorHAnsi" w:cstheme="minorHAnsi"/>
          <w:color w:val="000000"/>
          <w:sz w:val="22"/>
          <w:szCs w:val="22"/>
        </w:rPr>
        <w:sectPr w:rsidR="005E7055" w:rsidSect="005E7055">
          <w:pgSz w:w="12240" w:h="15840"/>
          <w:pgMar w:top="720" w:right="720" w:bottom="720" w:left="720" w:header="720" w:footer="720" w:gutter="0"/>
          <w:cols w:space="720"/>
          <w:docGrid w:linePitch="360"/>
        </w:sectPr>
      </w:pPr>
      <w:r w:rsidRPr="005D0EA3">
        <w:rPr>
          <w:rFonts w:asciiTheme="minorHAnsi" w:hAnsiTheme="minorHAnsi" w:cstheme="minorHAnsi"/>
          <w:b/>
          <w:color w:val="000000"/>
        </w:rPr>
        <w:t>How Parents Can Help</w:t>
      </w:r>
    </w:p>
    <w:p w14:paraId="5886997B" w14:textId="77777777" w:rsidR="005E7055" w:rsidRPr="005E7055" w:rsidRDefault="005E7055" w:rsidP="005E7055">
      <w:pPr>
        <w:pStyle w:val="NormalWeb"/>
        <w:numPr>
          <w:ilvl w:val="0"/>
          <w:numId w:val="1"/>
        </w:numPr>
        <w:rPr>
          <w:rFonts w:asciiTheme="minorHAnsi" w:hAnsiTheme="minorHAnsi" w:cstheme="minorHAnsi"/>
          <w:color w:val="000000"/>
          <w:sz w:val="22"/>
          <w:szCs w:val="22"/>
        </w:rPr>
      </w:pPr>
      <w:r w:rsidRPr="005D0EA3">
        <w:rPr>
          <w:rFonts w:asciiTheme="minorHAnsi" w:hAnsiTheme="minorHAnsi" w:cstheme="minorHAnsi"/>
          <w:color w:val="000000"/>
          <w:sz w:val="22"/>
          <w:szCs w:val="22"/>
        </w:rPr>
        <w:t>Be involved with your child/children.</w:t>
      </w:r>
    </w:p>
    <w:p w14:paraId="35956908" w14:textId="77777777" w:rsidR="005E7055" w:rsidRPr="005E7055" w:rsidRDefault="005E7055" w:rsidP="005E7055">
      <w:pPr>
        <w:pStyle w:val="NormalWeb"/>
        <w:numPr>
          <w:ilvl w:val="0"/>
          <w:numId w:val="1"/>
        </w:numPr>
        <w:rPr>
          <w:rFonts w:asciiTheme="minorHAnsi" w:hAnsiTheme="minorHAnsi" w:cstheme="minorHAnsi"/>
          <w:color w:val="000000"/>
          <w:sz w:val="22"/>
          <w:szCs w:val="22"/>
        </w:rPr>
      </w:pPr>
      <w:r w:rsidRPr="005D0EA3">
        <w:rPr>
          <w:rFonts w:asciiTheme="minorHAnsi" w:hAnsiTheme="minorHAnsi" w:cstheme="minorHAnsi"/>
          <w:color w:val="000000"/>
          <w:sz w:val="22"/>
          <w:szCs w:val="22"/>
        </w:rPr>
        <w:t>Observe their behavior.</w:t>
      </w:r>
    </w:p>
    <w:p w14:paraId="79FEF179" w14:textId="77777777" w:rsidR="005E7055" w:rsidRPr="005E7055" w:rsidRDefault="005E7055" w:rsidP="005E7055">
      <w:pPr>
        <w:pStyle w:val="NormalWeb"/>
        <w:numPr>
          <w:ilvl w:val="0"/>
          <w:numId w:val="1"/>
        </w:numPr>
        <w:rPr>
          <w:rFonts w:asciiTheme="minorHAnsi" w:hAnsiTheme="minorHAnsi" w:cstheme="minorHAnsi"/>
          <w:color w:val="000000"/>
          <w:sz w:val="22"/>
          <w:szCs w:val="22"/>
        </w:rPr>
      </w:pPr>
      <w:r w:rsidRPr="005D0EA3">
        <w:rPr>
          <w:rFonts w:asciiTheme="minorHAnsi" w:hAnsiTheme="minorHAnsi" w:cstheme="minorHAnsi"/>
          <w:color w:val="000000"/>
          <w:sz w:val="22"/>
          <w:szCs w:val="22"/>
        </w:rPr>
        <w:t>Listen to your children.</w:t>
      </w:r>
    </w:p>
    <w:p w14:paraId="39E78117" w14:textId="77777777" w:rsidR="005E7055" w:rsidRPr="005E7055" w:rsidRDefault="005E7055" w:rsidP="005E7055">
      <w:pPr>
        <w:pStyle w:val="NormalWeb"/>
        <w:numPr>
          <w:ilvl w:val="0"/>
          <w:numId w:val="1"/>
        </w:numPr>
        <w:rPr>
          <w:rFonts w:asciiTheme="minorHAnsi" w:hAnsiTheme="minorHAnsi" w:cstheme="minorHAnsi"/>
          <w:color w:val="000000"/>
          <w:sz w:val="22"/>
          <w:szCs w:val="22"/>
        </w:rPr>
      </w:pPr>
      <w:r w:rsidRPr="005D0EA3">
        <w:rPr>
          <w:rFonts w:asciiTheme="minorHAnsi" w:hAnsiTheme="minorHAnsi" w:cstheme="minorHAnsi"/>
          <w:color w:val="000000"/>
          <w:sz w:val="22"/>
          <w:szCs w:val="22"/>
        </w:rPr>
        <w:t>Help your children explore their feelings.</w:t>
      </w:r>
    </w:p>
    <w:p w14:paraId="014B22E4" w14:textId="19AE5498" w:rsidR="005E7055" w:rsidRDefault="005E7055" w:rsidP="005E7055">
      <w:pPr>
        <w:pStyle w:val="NormalWeb"/>
        <w:numPr>
          <w:ilvl w:val="0"/>
          <w:numId w:val="1"/>
        </w:numPr>
        <w:rPr>
          <w:rFonts w:asciiTheme="minorHAnsi" w:hAnsiTheme="minorHAnsi" w:cstheme="minorHAnsi"/>
          <w:color w:val="000000"/>
          <w:sz w:val="22"/>
          <w:szCs w:val="22"/>
        </w:rPr>
      </w:pPr>
      <w:r w:rsidRPr="005D0EA3">
        <w:rPr>
          <w:rFonts w:asciiTheme="minorHAnsi" w:hAnsiTheme="minorHAnsi" w:cstheme="minorHAnsi"/>
          <w:color w:val="000000"/>
          <w:sz w:val="22"/>
          <w:szCs w:val="22"/>
        </w:rPr>
        <w:t>Reassure them that their feelings are normal.</w:t>
      </w:r>
    </w:p>
    <w:p w14:paraId="4FF0080F" w14:textId="4672142C" w:rsidR="005E7055" w:rsidRPr="005E7055" w:rsidRDefault="005E7055" w:rsidP="005E7055">
      <w:pPr>
        <w:pStyle w:val="NormalWeb"/>
        <w:numPr>
          <w:ilvl w:val="0"/>
          <w:numId w:val="1"/>
        </w:numPr>
        <w:rPr>
          <w:rFonts w:asciiTheme="minorHAnsi" w:hAnsiTheme="minorHAnsi" w:cstheme="minorHAnsi"/>
          <w:color w:val="000000"/>
          <w:sz w:val="22"/>
          <w:szCs w:val="22"/>
        </w:rPr>
      </w:pPr>
      <w:r w:rsidRPr="005D0EA3">
        <w:rPr>
          <w:rFonts w:asciiTheme="minorHAnsi" w:hAnsiTheme="minorHAnsi" w:cstheme="minorHAnsi"/>
          <w:color w:val="000000"/>
          <w:sz w:val="22"/>
          <w:szCs w:val="22"/>
        </w:rPr>
        <w:t>Routine and consistency are important.</w:t>
      </w:r>
    </w:p>
    <w:p w14:paraId="162E3E56" w14:textId="77777777" w:rsidR="005E7055" w:rsidRPr="005E7055" w:rsidRDefault="005E7055" w:rsidP="005E7055">
      <w:pPr>
        <w:pStyle w:val="NormalWeb"/>
        <w:numPr>
          <w:ilvl w:val="0"/>
          <w:numId w:val="1"/>
        </w:numPr>
        <w:rPr>
          <w:rFonts w:asciiTheme="minorHAnsi" w:hAnsiTheme="minorHAnsi" w:cstheme="minorHAnsi"/>
          <w:color w:val="000000"/>
          <w:sz w:val="22"/>
          <w:szCs w:val="22"/>
        </w:rPr>
      </w:pPr>
      <w:proofErr w:type="spellStart"/>
      <w:r w:rsidRPr="005D0EA3">
        <w:rPr>
          <w:rFonts w:asciiTheme="minorHAnsi" w:hAnsiTheme="minorHAnsi" w:cstheme="minorHAnsi"/>
          <w:color w:val="000000"/>
          <w:sz w:val="22"/>
          <w:szCs w:val="22"/>
        </w:rPr>
        <w:t>Give</w:t>
      </w:r>
      <w:proofErr w:type="spellEnd"/>
      <w:r w:rsidRPr="005D0EA3">
        <w:rPr>
          <w:rFonts w:asciiTheme="minorHAnsi" w:hAnsiTheme="minorHAnsi" w:cstheme="minorHAnsi"/>
          <w:color w:val="000000"/>
          <w:sz w:val="22"/>
          <w:szCs w:val="22"/>
        </w:rPr>
        <w:t xml:space="preserve"> assurances of love, support and safety.</w:t>
      </w:r>
    </w:p>
    <w:p w14:paraId="3BC3D7C0" w14:textId="77777777" w:rsidR="005E7055" w:rsidRPr="005E7055" w:rsidRDefault="005E7055" w:rsidP="005E7055">
      <w:pPr>
        <w:pStyle w:val="NormalWeb"/>
        <w:numPr>
          <w:ilvl w:val="0"/>
          <w:numId w:val="1"/>
        </w:numPr>
        <w:rPr>
          <w:rFonts w:asciiTheme="minorHAnsi" w:hAnsiTheme="minorHAnsi" w:cstheme="minorHAnsi"/>
          <w:color w:val="000000"/>
          <w:sz w:val="22"/>
          <w:szCs w:val="22"/>
        </w:rPr>
      </w:pPr>
      <w:r w:rsidRPr="005D0EA3">
        <w:rPr>
          <w:rFonts w:asciiTheme="minorHAnsi" w:hAnsiTheme="minorHAnsi" w:cstheme="minorHAnsi"/>
          <w:color w:val="000000"/>
          <w:sz w:val="22"/>
          <w:szCs w:val="22"/>
        </w:rPr>
        <w:t>Allow them their feelings without judgment.</w:t>
      </w:r>
    </w:p>
    <w:p w14:paraId="21E5EB69" w14:textId="77777777" w:rsidR="005E7055" w:rsidRPr="005E7055" w:rsidRDefault="005E7055" w:rsidP="005E7055">
      <w:pPr>
        <w:pStyle w:val="NormalWeb"/>
        <w:numPr>
          <w:ilvl w:val="0"/>
          <w:numId w:val="1"/>
        </w:numPr>
        <w:rPr>
          <w:rFonts w:asciiTheme="minorHAnsi" w:hAnsiTheme="minorHAnsi" w:cstheme="minorHAnsi"/>
          <w:color w:val="000000"/>
          <w:sz w:val="22"/>
          <w:szCs w:val="22"/>
        </w:rPr>
      </w:pPr>
      <w:r w:rsidRPr="005D0EA3">
        <w:rPr>
          <w:rFonts w:asciiTheme="minorHAnsi" w:hAnsiTheme="minorHAnsi" w:cstheme="minorHAnsi"/>
          <w:color w:val="000000"/>
          <w:sz w:val="22"/>
          <w:szCs w:val="22"/>
        </w:rPr>
        <w:t>Let them feel their pain, do not minimize the loss.</w:t>
      </w:r>
    </w:p>
    <w:p w14:paraId="301E9F4E" w14:textId="7D038F80" w:rsidR="005E7055" w:rsidRPr="005E7055" w:rsidRDefault="005E7055" w:rsidP="005E7055">
      <w:pPr>
        <w:pStyle w:val="NormalWeb"/>
        <w:numPr>
          <w:ilvl w:val="0"/>
          <w:numId w:val="1"/>
        </w:numPr>
        <w:rPr>
          <w:rFonts w:asciiTheme="minorHAnsi" w:hAnsiTheme="minorHAnsi" w:cstheme="minorHAnsi"/>
          <w:b/>
          <w:color w:val="000000"/>
        </w:rPr>
      </w:pPr>
      <w:r w:rsidRPr="005E7055">
        <w:rPr>
          <w:rFonts w:asciiTheme="minorHAnsi" w:hAnsiTheme="minorHAnsi" w:cstheme="minorHAnsi"/>
          <w:color w:val="000000"/>
          <w:sz w:val="22"/>
          <w:szCs w:val="22"/>
        </w:rPr>
        <w:t>Use clear language (died, death, dead</w:t>
      </w:r>
      <w:r>
        <w:rPr>
          <w:rFonts w:asciiTheme="minorHAnsi" w:hAnsiTheme="minorHAnsi" w:cstheme="minorHAnsi"/>
          <w:color w:val="000000"/>
          <w:sz w:val="22"/>
          <w:szCs w:val="22"/>
        </w:rPr>
        <w:t>)</w:t>
      </w:r>
    </w:p>
    <w:p w14:paraId="349518F3" w14:textId="77777777" w:rsidR="005E7055" w:rsidRDefault="005E7055" w:rsidP="005E7055">
      <w:pPr>
        <w:pStyle w:val="NormalWeb"/>
        <w:rPr>
          <w:rFonts w:asciiTheme="minorHAnsi" w:hAnsiTheme="minorHAnsi" w:cstheme="minorHAnsi"/>
          <w:b/>
          <w:color w:val="000000"/>
        </w:rPr>
        <w:sectPr w:rsidR="005E7055" w:rsidSect="005E7055">
          <w:type w:val="continuous"/>
          <w:pgSz w:w="12240" w:h="15840"/>
          <w:pgMar w:top="720" w:right="720" w:bottom="720" w:left="720" w:header="720" w:footer="720" w:gutter="0"/>
          <w:cols w:num="2" w:space="720"/>
          <w:docGrid w:linePitch="360"/>
        </w:sectPr>
      </w:pPr>
    </w:p>
    <w:p w14:paraId="16536226" w14:textId="56EB0149" w:rsidR="005E7055" w:rsidRPr="005D0EA3" w:rsidRDefault="005E7055" w:rsidP="005E7055">
      <w:pPr>
        <w:pStyle w:val="NormalWeb"/>
        <w:rPr>
          <w:rFonts w:asciiTheme="minorHAnsi" w:hAnsiTheme="minorHAnsi" w:cstheme="minorHAnsi"/>
          <w:b/>
          <w:color w:val="000000"/>
        </w:rPr>
      </w:pPr>
      <w:r>
        <w:rPr>
          <w:rFonts w:asciiTheme="minorHAnsi" w:hAnsiTheme="minorHAnsi" w:cstheme="minorHAnsi"/>
          <w:b/>
          <w:color w:val="000000"/>
        </w:rPr>
        <w:br/>
      </w:r>
      <w:r w:rsidRPr="005D0EA3">
        <w:rPr>
          <w:rFonts w:asciiTheme="minorHAnsi" w:hAnsiTheme="minorHAnsi" w:cstheme="minorHAnsi"/>
          <w:b/>
          <w:color w:val="000000"/>
        </w:rPr>
        <w:t>Books for Young Students</w:t>
      </w:r>
    </w:p>
    <w:p w14:paraId="17E90FFE" w14:textId="77777777" w:rsidR="005E7055" w:rsidRPr="005D0EA3" w:rsidRDefault="005E7055" w:rsidP="005E7055">
      <w:pPr>
        <w:pStyle w:val="NormalWeb"/>
        <w:rPr>
          <w:rFonts w:asciiTheme="minorHAnsi" w:hAnsiTheme="minorHAnsi" w:cstheme="minorHAnsi"/>
          <w:color w:val="000000"/>
          <w:sz w:val="22"/>
          <w:szCs w:val="22"/>
        </w:rPr>
      </w:pPr>
      <w:proofErr w:type="spellStart"/>
      <w:r w:rsidRPr="005D0EA3">
        <w:rPr>
          <w:rFonts w:asciiTheme="minorHAnsi" w:hAnsiTheme="minorHAnsi" w:cstheme="minorHAnsi"/>
          <w:color w:val="000000"/>
          <w:sz w:val="22"/>
          <w:szCs w:val="22"/>
        </w:rPr>
        <w:t>Buscaglia</w:t>
      </w:r>
      <w:proofErr w:type="spellEnd"/>
      <w:r w:rsidRPr="005D0EA3">
        <w:rPr>
          <w:rFonts w:asciiTheme="minorHAnsi" w:hAnsiTheme="minorHAnsi" w:cstheme="minorHAnsi"/>
          <w:color w:val="000000"/>
          <w:sz w:val="22"/>
          <w:szCs w:val="22"/>
        </w:rPr>
        <w:t xml:space="preserve">, Leo. </w:t>
      </w:r>
      <w:r w:rsidRPr="005F120D">
        <w:rPr>
          <w:rFonts w:asciiTheme="minorHAnsi" w:hAnsiTheme="minorHAnsi" w:cstheme="minorHAnsi"/>
          <w:i/>
          <w:color w:val="000000"/>
          <w:sz w:val="22"/>
          <w:szCs w:val="22"/>
        </w:rPr>
        <w:t>The Fall of Freddie the Leaf</w:t>
      </w:r>
      <w:r w:rsidRPr="005D0EA3">
        <w:rPr>
          <w:rFonts w:asciiTheme="minorHAnsi" w:hAnsiTheme="minorHAnsi" w:cstheme="minorHAnsi"/>
          <w:color w:val="000000"/>
          <w:sz w:val="22"/>
          <w:szCs w:val="22"/>
        </w:rPr>
        <w:t>. The story of how life itself is immortal.</w:t>
      </w:r>
      <w:r w:rsidRPr="005D0EA3">
        <w:rPr>
          <w:rFonts w:asciiTheme="minorHAnsi" w:hAnsiTheme="minorHAnsi" w:cstheme="minorHAnsi"/>
          <w:color w:val="000000"/>
          <w:sz w:val="22"/>
          <w:szCs w:val="22"/>
        </w:rPr>
        <w:br/>
        <w:t xml:space="preserve">Carlstrom, Nancy White. </w:t>
      </w:r>
      <w:r w:rsidRPr="005F120D">
        <w:rPr>
          <w:rFonts w:asciiTheme="minorHAnsi" w:hAnsiTheme="minorHAnsi" w:cstheme="minorHAnsi"/>
          <w:i/>
          <w:color w:val="000000"/>
          <w:sz w:val="22"/>
          <w:szCs w:val="22"/>
        </w:rPr>
        <w:t>Blow Me a Kiss Miss Lilly</w:t>
      </w:r>
      <w:r w:rsidRPr="005D0EA3">
        <w:rPr>
          <w:rFonts w:asciiTheme="minorHAnsi" w:hAnsiTheme="minorHAnsi" w:cstheme="minorHAnsi"/>
          <w:color w:val="000000"/>
          <w:sz w:val="22"/>
          <w:szCs w:val="22"/>
        </w:rPr>
        <w:t>. The death of an elderly friend.</w:t>
      </w:r>
      <w:r w:rsidRPr="005D0EA3">
        <w:rPr>
          <w:rFonts w:asciiTheme="minorHAnsi" w:hAnsiTheme="minorHAnsi" w:cstheme="minorHAnsi"/>
          <w:color w:val="000000"/>
          <w:sz w:val="22"/>
          <w:szCs w:val="22"/>
        </w:rPr>
        <w:br/>
        <w:t xml:space="preserve">Clifton, Lucille. </w:t>
      </w:r>
      <w:r w:rsidRPr="005F120D">
        <w:rPr>
          <w:rFonts w:asciiTheme="minorHAnsi" w:hAnsiTheme="minorHAnsi" w:cstheme="minorHAnsi"/>
          <w:i/>
          <w:color w:val="000000"/>
          <w:sz w:val="22"/>
          <w:szCs w:val="22"/>
        </w:rPr>
        <w:t>Everett Anderson’s Goodbye</w:t>
      </w:r>
      <w:r w:rsidRPr="005D0EA3">
        <w:rPr>
          <w:rFonts w:asciiTheme="minorHAnsi" w:hAnsiTheme="minorHAnsi" w:cstheme="minorHAnsi"/>
          <w:color w:val="000000"/>
          <w:sz w:val="22"/>
          <w:szCs w:val="22"/>
        </w:rPr>
        <w:t>. A young child struggles through the stages of grief after his father’s death</w:t>
      </w:r>
      <w:r w:rsidRPr="005D0EA3">
        <w:rPr>
          <w:rFonts w:asciiTheme="minorHAnsi" w:hAnsiTheme="minorHAnsi" w:cstheme="minorHAnsi"/>
          <w:color w:val="000000"/>
          <w:sz w:val="22"/>
          <w:szCs w:val="22"/>
        </w:rPr>
        <w:br/>
        <w:t>Cohn, Janice</w:t>
      </w:r>
      <w:r w:rsidRPr="005F120D">
        <w:rPr>
          <w:rFonts w:asciiTheme="minorHAnsi" w:hAnsiTheme="minorHAnsi" w:cstheme="minorHAnsi"/>
          <w:i/>
          <w:color w:val="000000"/>
          <w:sz w:val="22"/>
          <w:szCs w:val="22"/>
        </w:rPr>
        <w:t>. I Had a Friend Named Peter</w:t>
      </w:r>
      <w:r w:rsidRPr="005D0EA3">
        <w:rPr>
          <w:rFonts w:asciiTheme="minorHAnsi" w:hAnsiTheme="minorHAnsi" w:cstheme="minorHAnsi"/>
          <w:color w:val="000000"/>
          <w:sz w:val="22"/>
          <w:szCs w:val="22"/>
        </w:rPr>
        <w:t>. A young child’s best friend is killed in an accident.</w:t>
      </w:r>
      <w:r w:rsidRPr="005D0EA3">
        <w:rPr>
          <w:rFonts w:asciiTheme="minorHAnsi" w:hAnsiTheme="minorHAnsi" w:cstheme="minorHAnsi"/>
          <w:color w:val="000000"/>
          <w:sz w:val="22"/>
          <w:szCs w:val="22"/>
        </w:rPr>
        <w:br/>
      </w:r>
      <w:proofErr w:type="spellStart"/>
      <w:r w:rsidRPr="005D0EA3">
        <w:rPr>
          <w:rFonts w:asciiTheme="minorHAnsi" w:hAnsiTheme="minorHAnsi" w:cstheme="minorHAnsi"/>
          <w:color w:val="000000"/>
          <w:sz w:val="22"/>
          <w:szCs w:val="22"/>
        </w:rPr>
        <w:t>Fassler</w:t>
      </w:r>
      <w:proofErr w:type="spellEnd"/>
      <w:r w:rsidRPr="005D0EA3">
        <w:rPr>
          <w:rFonts w:asciiTheme="minorHAnsi" w:hAnsiTheme="minorHAnsi" w:cstheme="minorHAnsi"/>
          <w:color w:val="000000"/>
          <w:sz w:val="22"/>
          <w:szCs w:val="22"/>
        </w:rPr>
        <w:t xml:space="preserve">, Joan. </w:t>
      </w:r>
      <w:r w:rsidRPr="005F120D">
        <w:rPr>
          <w:rFonts w:asciiTheme="minorHAnsi" w:hAnsiTheme="minorHAnsi" w:cstheme="minorHAnsi"/>
          <w:i/>
          <w:color w:val="000000"/>
          <w:sz w:val="22"/>
          <w:szCs w:val="22"/>
        </w:rPr>
        <w:t>My Grandpa Died Today</w:t>
      </w:r>
      <w:r w:rsidRPr="005D0EA3">
        <w:rPr>
          <w:rFonts w:asciiTheme="minorHAnsi" w:hAnsiTheme="minorHAnsi" w:cstheme="minorHAnsi"/>
          <w:color w:val="000000"/>
          <w:sz w:val="22"/>
          <w:szCs w:val="22"/>
        </w:rPr>
        <w:t>. The death of a grandfather.</w:t>
      </w:r>
      <w:r w:rsidRPr="005D0EA3">
        <w:rPr>
          <w:rFonts w:asciiTheme="minorHAnsi" w:hAnsiTheme="minorHAnsi" w:cstheme="minorHAnsi"/>
          <w:color w:val="000000"/>
          <w:sz w:val="22"/>
          <w:szCs w:val="22"/>
        </w:rPr>
        <w:br/>
        <w:t xml:space="preserve">Gould, Deborah. </w:t>
      </w:r>
      <w:r w:rsidRPr="005F120D">
        <w:rPr>
          <w:rFonts w:asciiTheme="minorHAnsi" w:hAnsiTheme="minorHAnsi" w:cstheme="minorHAnsi"/>
          <w:i/>
          <w:color w:val="000000"/>
          <w:sz w:val="22"/>
          <w:szCs w:val="22"/>
        </w:rPr>
        <w:t>Grandpa’s Slide Show</w:t>
      </w:r>
      <w:r w:rsidRPr="005D0EA3">
        <w:rPr>
          <w:rFonts w:asciiTheme="minorHAnsi" w:hAnsiTheme="minorHAnsi" w:cstheme="minorHAnsi"/>
          <w:color w:val="000000"/>
          <w:sz w:val="22"/>
          <w:szCs w:val="22"/>
        </w:rPr>
        <w:t>. Family memories are important after the death of a grandfather.</w:t>
      </w:r>
      <w:r w:rsidRPr="005D0EA3">
        <w:rPr>
          <w:rFonts w:asciiTheme="minorHAnsi" w:hAnsiTheme="minorHAnsi" w:cstheme="minorHAnsi"/>
          <w:color w:val="000000"/>
          <w:sz w:val="22"/>
          <w:szCs w:val="22"/>
        </w:rPr>
        <w:br/>
        <w:t>Stiles, Norman</w:t>
      </w:r>
      <w:r w:rsidRPr="005F120D">
        <w:rPr>
          <w:rFonts w:asciiTheme="minorHAnsi" w:hAnsiTheme="minorHAnsi" w:cstheme="minorHAnsi"/>
          <w:i/>
          <w:color w:val="000000"/>
          <w:sz w:val="22"/>
          <w:szCs w:val="22"/>
        </w:rPr>
        <w:t>. I’ll Miss You Mr. Hooper</w:t>
      </w:r>
      <w:r w:rsidRPr="005D0EA3">
        <w:rPr>
          <w:rFonts w:asciiTheme="minorHAnsi" w:hAnsiTheme="minorHAnsi" w:cstheme="minorHAnsi"/>
          <w:color w:val="000000"/>
          <w:sz w:val="22"/>
          <w:szCs w:val="22"/>
        </w:rPr>
        <w:t>. The death of a very special Sesame Street friend.</w:t>
      </w:r>
      <w:r w:rsidRPr="005D0EA3">
        <w:rPr>
          <w:rFonts w:asciiTheme="minorHAnsi" w:hAnsiTheme="minorHAnsi" w:cstheme="minorHAnsi"/>
          <w:color w:val="000000"/>
          <w:sz w:val="22"/>
          <w:szCs w:val="22"/>
        </w:rPr>
        <w:br/>
      </w:r>
      <w:proofErr w:type="spellStart"/>
      <w:r w:rsidRPr="005D0EA3">
        <w:rPr>
          <w:rFonts w:asciiTheme="minorHAnsi" w:hAnsiTheme="minorHAnsi" w:cstheme="minorHAnsi"/>
          <w:color w:val="000000"/>
          <w:sz w:val="22"/>
          <w:szCs w:val="22"/>
        </w:rPr>
        <w:t>Tejima</w:t>
      </w:r>
      <w:proofErr w:type="spellEnd"/>
      <w:r w:rsidRPr="005D0EA3">
        <w:rPr>
          <w:rFonts w:asciiTheme="minorHAnsi" w:hAnsiTheme="minorHAnsi" w:cstheme="minorHAnsi"/>
          <w:color w:val="000000"/>
          <w:sz w:val="22"/>
          <w:szCs w:val="22"/>
        </w:rPr>
        <w:t xml:space="preserve">. Swan Sky. </w:t>
      </w:r>
      <w:r w:rsidRPr="005F120D">
        <w:rPr>
          <w:rFonts w:asciiTheme="minorHAnsi" w:hAnsiTheme="minorHAnsi" w:cstheme="minorHAnsi"/>
          <w:i/>
          <w:color w:val="000000"/>
          <w:sz w:val="22"/>
          <w:szCs w:val="22"/>
        </w:rPr>
        <w:t>The life and death of a young swan.</w:t>
      </w:r>
      <w:r w:rsidRPr="005D0EA3">
        <w:rPr>
          <w:rFonts w:asciiTheme="minorHAnsi" w:hAnsiTheme="minorHAnsi" w:cstheme="minorHAnsi"/>
          <w:color w:val="000000"/>
          <w:sz w:val="22"/>
          <w:szCs w:val="22"/>
        </w:rPr>
        <w:br/>
        <w:t>Wilhelm, Hans</w:t>
      </w:r>
      <w:r w:rsidRPr="005F120D">
        <w:rPr>
          <w:rFonts w:asciiTheme="minorHAnsi" w:hAnsiTheme="minorHAnsi" w:cstheme="minorHAnsi"/>
          <w:i/>
          <w:color w:val="000000"/>
          <w:sz w:val="22"/>
          <w:szCs w:val="22"/>
        </w:rPr>
        <w:t>. I’ll Always Love You</w:t>
      </w:r>
      <w:r w:rsidRPr="005D0EA3">
        <w:rPr>
          <w:rFonts w:asciiTheme="minorHAnsi" w:hAnsiTheme="minorHAnsi" w:cstheme="minorHAnsi"/>
          <w:color w:val="000000"/>
          <w:sz w:val="22"/>
          <w:szCs w:val="22"/>
        </w:rPr>
        <w:t>. A little boy’s pet dog dies.</w:t>
      </w:r>
      <w:r w:rsidRPr="005D0EA3">
        <w:rPr>
          <w:rFonts w:asciiTheme="minorHAnsi" w:hAnsiTheme="minorHAnsi" w:cstheme="minorHAnsi"/>
          <w:color w:val="000000"/>
          <w:sz w:val="22"/>
          <w:szCs w:val="22"/>
        </w:rPr>
        <w:br/>
        <w:t xml:space="preserve">Varley, Susan. </w:t>
      </w:r>
      <w:r w:rsidRPr="005F120D">
        <w:rPr>
          <w:rFonts w:asciiTheme="minorHAnsi" w:hAnsiTheme="minorHAnsi" w:cstheme="minorHAnsi"/>
          <w:i/>
          <w:color w:val="000000"/>
          <w:sz w:val="22"/>
          <w:szCs w:val="22"/>
        </w:rPr>
        <w:t>Badger’s Parting Gifts</w:t>
      </w:r>
      <w:r w:rsidRPr="005D0EA3">
        <w:rPr>
          <w:rFonts w:asciiTheme="minorHAnsi" w:hAnsiTheme="minorHAnsi" w:cstheme="minorHAnsi"/>
          <w:color w:val="000000"/>
          <w:sz w:val="22"/>
          <w:szCs w:val="22"/>
        </w:rPr>
        <w:t>. Badger’s friends deal with his death.</w:t>
      </w:r>
    </w:p>
    <w:p w14:paraId="631741FD" w14:textId="77777777" w:rsidR="005E7055" w:rsidRPr="005D0EA3" w:rsidRDefault="005E7055" w:rsidP="005E7055">
      <w:pPr>
        <w:pStyle w:val="NormalWeb"/>
        <w:rPr>
          <w:rFonts w:asciiTheme="minorHAnsi" w:hAnsiTheme="minorHAnsi" w:cstheme="minorHAnsi"/>
          <w:b/>
          <w:color w:val="000000"/>
        </w:rPr>
      </w:pPr>
      <w:r w:rsidRPr="005D0EA3">
        <w:rPr>
          <w:rFonts w:asciiTheme="minorHAnsi" w:hAnsiTheme="minorHAnsi" w:cstheme="minorHAnsi"/>
          <w:b/>
          <w:color w:val="000000"/>
        </w:rPr>
        <w:t>Books for Intermediate Students</w:t>
      </w:r>
    </w:p>
    <w:p w14:paraId="0E4B6207" w14:textId="77777777" w:rsidR="005E7055" w:rsidRPr="005D0EA3" w:rsidRDefault="005E7055" w:rsidP="005E7055">
      <w:pPr>
        <w:pStyle w:val="NormalWeb"/>
        <w:rPr>
          <w:rFonts w:asciiTheme="minorHAnsi" w:hAnsiTheme="minorHAnsi" w:cstheme="minorHAnsi"/>
          <w:color w:val="000000"/>
          <w:sz w:val="22"/>
          <w:szCs w:val="22"/>
        </w:rPr>
      </w:pPr>
      <w:r w:rsidRPr="005D0EA3">
        <w:rPr>
          <w:rFonts w:asciiTheme="minorHAnsi" w:hAnsiTheme="minorHAnsi" w:cstheme="minorHAnsi"/>
          <w:color w:val="000000"/>
          <w:sz w:val="22"/>
          <w:szCs w:val="22"/>
        </w:rPr>
        <w:t>Clifford, Eth. The Remembering Box. The death of a grandmother, family love and tradition.</w:t>
      </w:r>
      <w:r w:rsidRPr="005D0EA3">
        <w:rPr>
          <w:rFonts w:asciiTheme="minorHAnsi" w:hAnsiTheme="minorHAnsi" w:cstheme="minorHAnsi"/>
          <w:color w:val="000000"/>
          <w:sz w:val="22"/>
          <w:szCs w:val="22"/>
        </w:rPr>
        <w:br/>
        <w:t>Donnelly, Elfie. So Long, Grandpa. The approaching death of a grandfather and the relationship he shares with his grandson.</w:t>
      </w:r>
      <w:r w:rsidRPr="005D0EA3">
        <w:rPr>
          <w:rFonts w:asciiTheme="minorHAnsi" w:hAnsiTheme="minorHAnsi" w:cstheme="minorHAnsi"/>
          <w:color w:val="000000"/>
          <w:sz w:val="22"/>
          <w:szCs w:val="22"/>
        </w:rPr>
        <w:br/>
        <w:t>Jukes, Mavis. Blackberries in the Dark. A young man'’ visit to his grandmother’s home brings back memories of his grandfather who died in the spring.</w:t>
      </w:r>
      <w:r w:rsidRPr="005D0EA3">
        <w:rPr>
          <w:rFonts w:asciiTheme="minorHAnsi" w:hAnsiTheme="minorHAnsi" w:cstheme="minorHAnsi"/>
          <w:color w:val="000000"/>
          <w:sz w:val="22"/>
          <w:szCs w:val="22"/>
        </w:rPr>
        <w:br/>
        <w:t>Orgel, Doris. Whiskers Once and Always. A young girl'’ pet dies.</w:t>
      </w:r>
      <w:r w:rsidRPr="005D0EA3">
        <w:rPr>
          <w:rFonts w:asciiTheme="minorHAnsi" w:hAnsiTheme="minorHAnsi" w:cstheme="minorHAnsi"/>
          <w:color w:val="000000"/>
          <w:sz w:val="22"/>
          <w:szCs w:val="22"/>
        </w:rPr>
        <w:br/>
        <w:t>Smith, Doris Buchanan. A Taste of Blackberries. The loss of a special friend.</w:t>
      </w:r>
    </w:p>
    <w:p w14:paraId="7CFC5538" w14:textId="77777777" w:rsidR="005E7055" w:rsidRPr="005D0EA3" w:rsidRDefault="005E7055" w:rsidP="005E7055">
      <w:pPr>
        <w:pStyle w:val="NormalWeb"/>
        <w:rPr>
          <w:rFonts w:asciiTheme="minorHAnsi" w:hAnsiTheme="minorHAnsi" w:cstheme="minorHAnsi"/>
          <w:b/>
          <w:color w:val="000000"/>
          <w:sz w:val="22"/>
          <w:szCs w:val="22"/>
        </w:rPr>
      </w:pPr>
      <w:r w:rsidRPr="005D0EA3">
        <w:rPr>
          <w:rFonts w:asciiTheme="minorHAnsi" w:hAnsiTheme="minorHAnsi" w:cstheme="minorHAnsi"/>
          <w:b/>
          <w:color w:val="000000"/>
          <w:sz w:val="22"/>
          <w:szCs w:val="22"/>
        </w:rPr>
        <w:t>Some of these books may be available in the school library or with the school counselor.</w:t>
      </w:r>
    </w:p>
    <w:p w14:paraId="5CC79053" w14:textId="77777777" w:rsidR="00700E22" w:rsidRDefault="00B842C6"/>
    <w:sectPr w:rsidR="00700E22" w:rsidSect="005E705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21ADB"/>
    <w:multiLevelType w:val="hybridMultilevel"/>
    <w:tmpl w:val="19D6A1E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055"/>
    <w:rsid w:val="005E7055"/>
    <w:rsid w:val="007A0475"/>
    <w:rsid w:val="009C720B"/>
    <w:rsid w:val="00B84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9FCA3"/>
  <w15:chartTrackingRefBased/>
  <w15:docId w15:val="{F5E36B42-DFDD-4AC9-8670-748B103D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70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65F390353AE7469CEA8972EC6E8E8B" ma:contentTypeVersion="13" ma:contentTypeDescription="Create a new document." ma:contentTypeScope="" ma:versionID="3bda7af1b8d75ba6a42b01eb9d2552fe">
  <xsd:schema xmlns:xsd="http://www.w3.org/2001/XMLSchema" xmlns:xs="http://www.w3.org/2001/XMLSchema" xmlns:p="http://schemas.microsoft.com/office/2006/metadata/properties" xmlns:ns3="ea0f274d-8fd2-404a-8292-62fc8eeafca4" xmlns:ns4="d2f29c24-3076-4956-853a-1076afa5e211" targetNamespace="http://schemas.microsoft.com/office/2006/metadata/properties" ma:root="true" ma:fieldsID="1f9a96fc59204d8f66a788066ce4b32f" ns3:_="" ns4:_="">
    <xsd:import namespace="ea0f274d-8fd2-404a-8292-62fc8eeafca4"/>
    <xsd:import namespace="d2f29c24-3076-4956-853a-1076afa5e21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f274d-8fd2-404a-8292-62fc8eeaf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f29c24-3076-4956-853a-1076afa5e2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AADED7-2691-4675-B1E4-21A9D3CC9A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BA75A1-EF68-48E0-BAC8-424770706EDC}">
  <ds:schemaRefs>
    <ds:schemaRef ds:uri="http://schemas.microsoft.com/sharepoint/v3/contenttype/forms"/>
  </ds:schemaRefs>
</ds:datastoreItem>
</file>

<file path=customXml/itemProps3.xml><?xml version="1.0" encoding="utf-8"?>
<ds:datastoreItem xmlns:ds="http://schemas.openxmlformats.org/officeDocument/2006/customXml" ds:itemID="{D1B4BD40-06B3-4BE0-B26F-2962F94A1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f274d-8fd2-404a-8292-62fc8eeafca4"/>
    <ds:schemaRef ds:uri="d2f29c24-3076-4956-853a-1076afa5e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Dodson, Shea</dc:creator>
  <cp:keywords/>
  <dc:description/>
  <cp:lastModifiedBy>Davis, Natasha</cp:lastModifiedBy>
  <cp:revision>2</cp:revision>
  <dcterms:created xsi:type="dcterms:W3CDTF">2020-04-26T22:12:00Z</dcterms:created>
  <dcterms:modified xsi:type="dcterms:W3CDTF">2020-04-26T22:12:00Z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0x0101008265F390353AE7469CEA8972EC6E8E8B</vt:lpwstr>
  </property>
</Properties>
</file>